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E" w:rsidRDefault="00D218DE" w:rsidP="001A6793">
      <w:pPr>
        <w:jc w:val="center"/>
        <w:rPr>
          <w:rFonts w:ascii="Tw Cen MT" w:hAnsi="Tw Cen MT" w:cs="Tw Cen MT"/>
          <w:b/>
          <w:bCs/>
          <w:color w:val="200000"/>
          <w:sz w:val="22"/>
          <w:szCs w:val="22"/>
        </w:rPr>
      </w:pPr>
      <w:r w:rsidRPr="00AE5ADD">
        <w:rPr>
          <w:rFonts w:ascii="Tw Cen MT" w:hAnsi="Tw Cen MT" w:cs="Tw Cen MT"/>
          <w:b/>
          <w:bCs/>
          <w:color w:val="200000"/>
          <w:sz w:val="22"/>
          <w:szCs w:val="22"/>
        </w:rPr>
        <w:t>AZ INFORMATIKAI RENDSZER ÜZEMELTETÉSI SZABÁLYZATA</w:t>
      </w:r>
    </w:p>
    <w:p w:rsidR="00D218DE" w:rsidRDefault="00D218DE" w:rsidP="001A6793">
      <w:pPr>
        <w:jc w:val="center"/>
        <w:rPr>
          <w:rFonts w:ascii="Tw Cen MT" w:hAnsi="Tw Cen MT" w:cs="Tw Cen MT"/>
          <w:color w:val="200000"/>
          <w:sz w:val="22"/>
          <w:szCs w:val="22"/>
        </w:rPr>
      </w:pPr>
      <w:r w:rsidRPr="001A6793">
        <w:rPr>
          <w:rFonts w:ascii="Tw Cen MT" w:hAnsi="Tw Cen MT" w:cs="Tw Cen MT"/>
          <w:color w:val="200000"/>
          <w:sz w:val="22"/>
          <w:szCs w:val="22"/>
        </w:rPr>
        <w:t>(SZMSZ 10. sz. mell</w:t>
      </w:r>
      <w:r>
        <w:rPr>
          <w:rFonts w:ascii="Tw Cen MT" w:hAnsi="Tw Cen MT" w:cs="Tw Cen MT"/>
          <w:color w:val="200000"/>
          <w:sz w:val="22"/>
          <w:szCs w:val="22"/>
        </w:rPr>
        <w:t>éklete</w:t>
      </w:r>
      <w:r w:rsidRPr="001A6793">
        <w:rPr>
          <w:rFonts w:ascii="Tw Cen MT" w:hAnsi="Tw Cen MT" w:cs="Tw Cen MT"/>
          <w:color w:val="200000"/>
          <w:sz w:val="22"/>
          <w:szCs w:val="22"/>
        </w:rPr>
        <w:t>)</w:t>
      </w:r>
    </w:p>
    <w:p w:rsidR="00D218DE" w:rsidRPr="001A6793" w:rsidRDefault="00D218DE" w:rsidP="001A6793">
      <w:pPr>
        <w:jc w:val="center"/>
        <w:rPr>
          <w:rFonts w:ascii="Tw Cen MT" w:hAnsi="Tw Cen MT" w:cs="Tw Cen MT"/>
          <w:color w:val="200000"/>
          <w:sz w:val="22"/>
          <w:szCs w:val="22"/>
        </w:rPr>
      </w:pPr>
      <w:r w:rsidRPr="001A6793">
        <w:rPr>
          <w:rFonts w:ascii="Tw Cen MT" w:hAnsi="Tw Cen MT" w:cs="Tw Cen MT"/>
          <w:color w:val="200000"/>
          <w:sz w:val="22"/>
          <w:szCs w:val="22"/>
        </w:rPr>
        <w:t>(Aktualizálva 2013. 01</w:t>
      </w:r>
      <w:r>
        <w:rPr>
          <w:rFonts w:ascii="Tw Cen MT" w:hAnsi="Tw Cen MT" w:cs="Tw Cen MT"/>
          <w:color w:val="200000"/>
          <w:sz w:val="22"/>
          <w:szCs w:val="22"/>
        </w:rPr>
        <w:t>.</w:t>
      </w:r>
      <w:r w:rsidRPr="001A6793">
        <w:rPr>
          <w:rFonts w:ascii="Tw Cen MT" w:hAnsi="Tw Cen MT" w:cs="Tw Cen MT"/>
          <w:color w:val="200000"/>
          <w:sz w:val="22"/>
          <w:szCs w:val="22"/>
        </w:rPr>
        <w:t>01.)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b/>
          <w:bCs/>
          <w:color w:val="200000"/>
          <w:sz w:val="22"/>
          <w:szCs w:val="22"/>
        </w:rPr>
        <w:t>1. A szabályzat célja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>
        <w:rPr>
          <w:rFonts w:ascii="Tw Cen MT" w:hAnsi="Tw Cen MT" w:cs="Tw Cen MT"/>
          <w:color w:val="200000"/>
          <w:sz w:val="22"/>
          <w:szCs w:val="22"/>
        </w:rPr>
        <w:t>A</w:t>
      </w:r>
      <w:r w:rsidRPr="00AE5ADD">
        <w:rPr>
          <w:rFonts w:ascii="Tw Cen MT" w:hAnsi="Tw Cen MT" w:cs="Tw Cen MT"/>
          <w:color w:val="200000"/>
          <w:sz w:val="22"/>
          <w:szCs w:val="22"/>
        </w:rPr>
        <w:t xml:space="preserve"> könyvtár irodatechnikai és informatikai berendezései, valamint azokon futó szoftverek (továbbiakban: eszközök) használatát, működtetését szabályozni. </w:t>
      </w:r>
    </w:p>
    <w:p w:rsidR="00D218DE" w:rsidRPr="00AE5ADD" w:rsidRDefault="00D218DE" w:rsidP="00222FAD">
      <w:p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A könyvtárban üzemelő számítógépeken különböző felhasználói programok működnek, amelyek a könyvtár által vásárolt licencjoggal rendelkeznek, így, minden számítógépen csak jogtiszta programok lehetnek. </w:t>
      </w:r>
    </w:p>
    <w:p w:rsidR="00D218DE" w:rsidRPr="00AE5ADD" w:rsidRDefault="00D218DE" w:rsidP="00222FAD">
      <w:p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A felhasználói programok helyes működésének biztosítása a könyvtárvezető feladata. </w:t>
      </w:r>
    </w:p>
    <w:p w:rsidR="00D218DE" w:rsidRPr="00AE5ADD" w:rsidRDefault="00D218DE" w:rsidP="00222FAD">
      <w:p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Verzió cseréket, frissítéseket, programok telepítését csak a könyvtár vezetője, illetve az általa hardware és software felügyelettel megbízott személy végezheti.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b/>
          <w:bCs/>
          <w:color w:val="200000"/>
          <w:sz w:val="22"/>
          <w:szCs w:val="22"/>
        </w:rPr>
        <w:t>2. Eszközök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szabályzat alkalmazása tekintetében eszköznek tekintendõk a: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számítógépek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számítógép perifériák (pl. egér, nyomtató, scanner, vonalkód-leolvasó, stb.)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számítógép hálózat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az irodatechnikai berendezések (pl. fénymásoló, telefon)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számítógépeken futó szoftverek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fenti berendezésekhez, szoftverekhez tartozó dokumentációk </w:t>
      </w:r>
    </w:p>
    <w:p w:rsidR="00D218DE" w:rsidRPr="00AE5ADD" w:rsidRDefault="00D218DE" w:rsidP="00A07F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az adathordozók 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Az eszközök pontos jegyzékét az intézményegység leltára tartalmazza. A felhasználók által használható eszközök meghatározása a felhasználói jogosultság alapján történik. 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Az eszközök kezelése, használata során be kell tartani az alábbiakat: </w:t>
      </w:r>
    </w:p>
    <w:p w:rsidR="00D218DE" w:rsidRPr="00AE5ADD" w:rsidRDefault="00D218DE" w:rsidP="00A07F1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Minden olyan elõírást, mely az eszköz kezelési útmutatójában szerepel. </w:t>
      </w:r>
    </w:p>
    <w:p w:rsidR="00D218DE" w:rsidRPr="00AE5ADD" w:rsidRDefault="00D218DE" w:rsidP="00A07F1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szoftverek, dokumentumok használata, létrehozása során a szerzõi jogokra vonatkozó jogszabályokat. </w:t>
      </w:r>
    </w:p>
    <w:p w:rsidR="00D218DE" w:rsidRPr="00AE5ADD" w:rsidRDefault="00D218DE" w:rsidP="00A07F1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munka és tûzvédelmi elõírásokat, szabályokat. </w:t>
      </w:r>
    </w:p>
    <w:p w:rsidR="00D218DE" w:rsidRPr="00AE5ADD" w:rsidRDefault="00D218DE" w:rsidP="00A07F1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Tilos az eszközök közelében enni, inni, dohányozni. </w:t>
      </w:r>
    </w:p>
    <w:p w:rsidR="00D218DE" w:rsidRPr="00AE5ADD" w:rsidRDefault="00D218DE" w:rsidP="00A07F1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Tilos az eszközöket és azok részeit áthelyezni, burkolatukat, csatlakozásaikat megbontani. </w:t>
      </w:r>
    </w:p>
    <w:p w:rsidR="00D218DE" w:rsidRPr="00AE5ADD" w:rsidRDefault="00D218DE" w:rsidP="00A07F1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Tilos a számítógépekre szoftvert telepíteni, illetve engedély nélkül letörölni. </w:t>
      </w:r>
    </w:p>
    <w:p w:rsidR="00D218DE" w:rsidRPr="00AE5ADD" w:rsidRDefault="00D218DE" w:rsidP="00A552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Elektromos meghibásodás, pl. zárlat gyanúja esetén az eszközt áramtalanítani kell. Ha a meghibásodás az elektromos hálózatában keletkezik, úgy az egész könyvtárat áramtalanítani kell a fõkapcsolóval. 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használható eszközök körének meghatározása a felhasználói jogosultság kiadásával párhuzamosan történik. 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b/>
          <w:bCs/>
          <w:color w:val="200000"/>
          <w:sz w:val="22"/>
          <w:szCs w:val="22"/>
        </w:rPr>
        <w:t>3. Jogosultságok</w:t>
      </w:r>
    </w:p>
    <w:p w:rsidR="00D218DE" w:rsidRPr="00AE5ADD" w:rsidRDefault="00D218DE" w:rsidP="00A07F1C">
      <w:p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Az eszközök használatának módját a felhasználói jogosultság szabályozza. A minimum jogosultsági szint mindenkit megillet aki a könyvtárban regisztrálta magát, vagy az intézménnyel munkavállalói jogviszonyban áll. Esetenként más személyeknek is jogosultság adható. A további jogosultsági szinteket a minimum szint kiegészítéseként kell értelmezni. </w:t>
      </w:r>
    </w:p>
    <w:tbl>
      <w:tblPr>
        <w:tblW w:w="0" w:type="auto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53"/>
        <w:gridCol w:w="3909"/>
        <w:gridCol w:w="3762"/>
      </w:tblGrid>
      <w:tr w:rsidR="00D218DE" w:rsidRPr="00AE5ADD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b/>
                <w:bCs/>
                <w:color w:val="200000"/>
              </w:rPr>
            </w:pPr>
            <w:r w:rsidRPr="00AE5ADD">
              <w:rPr>
                <w:rFonts w:ascii="Tw Cen MT" w:hAnsi="Tw Cen MT" w:cs="Tw Cen MT"/>
                <w:b/>
                <w:bCs/>
                <w:color w:val="200000"/>
                <w:sz w:val="22"/>
                <w:szCs w:val="22"/>
              </w:rPr>
              <w:t>Szint:</w:t>
            </w:r>
          </w:p>
        </w:tc>
        <w:tc>
          <w:tcPr>
            <w:tcW w:w="39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b/>
                <w:bCs/>
                <w:color w:val="200000"/>
              </w:rPr>
            </w:pPr>
            <w:r w:rsidRPr="00AE5ADD">
              <w:rPr>
                <w:rFonts w:ascii="Tw Cen MT" w:hAnsi="Tw Cen MT" w:cs="Tw Cen MT"/>
                <w:b/>
                <w:bCs/>
                <w:color w:val="200000"/>
                <w:sz w:val="22"/>
                <w:szCs w:val="22"/>
              </w:rPr>
              <w:t>Jogosultak:</w:t>
            </w:r>
          </w:p>
        </w:tc>
        <w:tc>
          <w:tcPr>
            <w:tcW w:w="37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b/>
                <w:bCs/>
                <w:color w:val="200000"/>
              </w:rPr>
            </w:pPr>
            <w:r w:rsidRPr="00AE5ADD">
              <w:rPr>
                <w:rFonts w:ascii="Tw Cen MT" w:hAnsi="Tw Cen MT" w:cs="Tw Cen MT"/>
                <w:b/>
                <w:bCs/>
                <w:color w:val="200000"/>
                <w:sz w:val="22"/>
                <w:szCs w:val="22"/>
              </w:rPr>
              <w:t>Jogok:</w:t>
            </w:r>
          </w:p>
        </w:tc>
      </w:tr>
      <w:tr w:rsidR="00D218DE" w:rsidRPr="00AE5ADD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Minimum</w:t>
            </w:r>
          </w:p>
        </w:tc>
        <w:tc>
          <w:tcPr>
            <w:tcW w:w="39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Regisztrált könyvtárhasználók, az intézmény dolgozói, oktatásban résztvevők</w:t>
            </w:r>
          </w:p>
        </w:tc>
        <w:tc>
          <w:tcPr>
            <w:tcW w:w="37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218DE" w:rsidRPr="00AE5ADD" w:rsidRDefault="00D218DE" w:rsidP="001A6793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Felhasználói üzemmódban, munkához szükséges  adatok elérése az MS Office használatával, Internet, multimédia használat, nyomtatás, szkennelés, játék</w:t>
            </w:r>
          </w:p>
        </w:tc>
      </w:tr>
      <w:tr w:rsidR="00D218DE" w:rsidRPr="00AE5ADD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Alap</w:t>
            </w:r>
          </w:p>
        </w:tc>
        <w:tc>
          <w:tcPr>
            <w:tcW w:w="39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Könyvtáros</w:t>
            </w:r>
          </w:p>
        </w:tc>
        <w:tc>
          <w:tcPr>
            <w:tcW w:w="37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218DE" w:rsidRPr="00AE5ADD" w:rsidRDefault="00D218DE" w:rsidP="001A6793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Speciális jogok, pl. jelszavas belépés a könyvtárkezelői rendszerrel kapcsolatos feladatok ellátásához, adattárakhoz, adatbázisokhoz, fénymásoló, telefon használat</w:t>
            </w:r>
          </w:p>
        </w:tc>
      </w:tr>
      <w:tr w:rsidR="00D218DE" w:rsidRPr="00AE5ADD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Rendszergazda</w:t>
            </w:r>
          </w:p>
        </w:tc>
        <w:tc>
          <w:tcPr>
            <w:tcW w:w="39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Az intézményegység vezetője, és a könyvtár HW, SW felügyelettel meg-bízott képviselője</w:t>
            </w:r>
          </w:p>
        </w:tc>
        <w:tc>
          <w:tcPr>
            <w:tcW w:w="37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218DE" w:rsidRPr="00AE5ADD" w:rsidRDefault="00D218DE" w:rsidP="00A07F1C">
            <w:pPr>
              <w:jc w:val="both"/>
              <w:rPr>
                <w:rFonts w:ascii="Tw Cen MT" w:hAnsi="Tw Cen MT" w:cs="Tw Cen MT"/>
                <w:color w:val="200000"/>
              </w:rPr>
            </w:pPr>
            <w:r w:rsidRPr="00AE5ADD">
              <w:rPr>
                <w:rFonts w:ascii="Tw Cen MT" w:hAnsi="Tw Cen MT" w:cs="Tw Cen MT"/>
                <w:color w:val="200000"/>
                <w:sz w:val="22"/>
                <w:szCs w:val="22"/>
              </w:rPr>
              <w:t>Korlátlan jog</w:t>
            </w:r>
          </w:p>
        </w:tc>
      </w:tr>
    </w:tbl>
    <w:p w:rsidR="00D218DE" w:rsidRPr="00AE5ADD" w:rsidRDefault="00D218DE" w:rsidP="00222FAD">
      <w:pPr>
        <w:jc w:val="both"/>
        <w:rPr>
          <w:rFonts w:ascii="Tw Cen MT" w:hAnsi="Tw Cen MT" w:cs="Tw Cen MT"/>
          <w:b/>
          <w:bCs/>
          <w:sz w:val="22"/>
          <w:szCs w:val="22"/>
        </w:rPr>
      </w:pPr>
    </w:p>
    <w:p w:rsidR="00D218DE" w:rsidRPr="00AE5ADD" w:rsidRDefault="00D218DE" w:rsidP="00222FAD">
      <w:pPr>
        <w:jc w:val="both"/>
        <w:rPr>
          <w:rFonts w:ascii="Tw Cen MT" w:hAnsi="Tw Cen MT" w:cs="Tw Cen MT"/>
          <w:b/>
          <w:bCs/>
          <w:sz w:val="22"/>
          <w:szCs w:val="22"/>
        </w:rPr>
      </w:pPr>
      <w:r w:rsidRPr="00AE5ADD">
        <w:rPr>
          <w:rFonts w:ascii="Tw Cen MT" w:hAnsi="Tw Cen MT" w:cs="Tw Cen MT"/>
          <w:b/>
          <w:bCs/>
          <w:sz w:val="22"/>
          <w:szCs w:val="22"/>
        </w:rPr>
        <w:t>4. A számítógépek használatára vonatkozó üzemeltetési szabályok:</w:t>
      </w:r>
    </w:p>
    <w:p w:rsidR="00D218DE" w:rsidRPr="00AE5ADD" w:rsidRDefault="00D218DE" w:rsidP="00222FAD">
      <w:pPr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222FAD">
      <w:p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1. Kizárólag könyvtári dolgozók használatában levő informatikai eszközök: </w:t>
      </w:r>
    </w:p>
    <w:p w:rsidR="00D218DE" w:rsidRPr="00AE5ADD" w:rsidRDefault="00D218DE" w:rsidP="00165E33">
      <w:pPr>
        <w:numPr>
          <w:ilvl w:val="0"/>
          <w:numId w:val="9"/>
        </w:num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az irodában és a kölcsönző pultnál elhelyezett számítógépek és perifériáik. </w:t>
      </w:r>
    </w:p>
    <w:p w:rsidR="00D218DE" w:rsidRPr="00AE5ADD" w:rsidRDefault="00D218DE" w:rsidP="00222FAD">
      <w:pPr>
        <w:ind w:left="360"/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222FAD">
      <w:pPr>
        <w:ind w:left="360"/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Ezeknek a gépeknek az üzemszerű használatáért mindig az a dolgozó felelős aki, az aktuális műszakban használja: a  számítógépek ki-és  bekapcsolása,  be- és kijelentkezés, a felhasználói programok helyes,  előírásszerű betartása stb. </w:t>
      </w:r>
    </w:p>
    <w:p w:rsidR="00D218DE" w:rsidRPr="00AE5ADD" w:rsidRDefault="00D218DE" w:rsidP="00222FAD">
      <w:pPr>
        <w:ind w:left="360"/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A  számítógépen történő munka végeztével, illetve munkaidő végén köteles a számítógép kikapcsolt állapotát, illetve e felhasználói programokból való kijelentkezést ellenőrizni.</w:t>
      </w:r>
    </w:p>
    <w:p w:rsidR="00D218DE" w:rsidRPr="00AE5ADD" w:rsidRDefault="00D218DE" w:rsidP="00222FAD">
      <w:pPr>
        <w:ind w:left="360"/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6E14C8">
      <w:p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2. Nyilvános használatú informatikai eszközök:</w:t>
      </w:r>
    </w:p>
    <w:p w:rsidR="00D218DE" w:rsidRPr="00AE5ADD" w:rsidRDefault="00D218DE" w:rsidP="00165E33">
      <w:pPr>
        <w:numPr>
          <w:ilvl w:val="0"/>
          <w:numId w:val="9"/>
        </w:num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az olvasóteremben, és az internet-és PC övezetben nyilvános használatra elhelyezett - leggyakrabban olvasók által használt – számítógépek és perifériáik.</w:t>
      </w:r>
    </w:p>
    <w:p w:rsidR="00D218DE" w:rsidRPr="00AE5ADD" w:rsidRDefault="00D218DE" w:rsidP="006E14C8">
      <w:pPr>
        <w:ind w:left="360"/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F718CF">
      <w:pPr>
        <w:ind w:left="360"/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Ezen  számítógépeknek, nyomtatóknak a könyvtár nyitva tartási idejében bekapcsolt állapotban kell lenniük. </w:t>
      </w:r>
    </w:p>
    <w:p w:rsidR="00D218DE" w:rsidRPr="00AE5ADD" w:rsidRDefault="00D218DE" w:rsidP="006E14C8">
      <w:pPr>
        <w:ind w:left="360"/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6E14C8">
      <w:pPr>
        <w:ind w:left="360"/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2.1 Az adott műszakban dolgozó könyvtáros feladata</w:t>
      </w:r>
    </w:p>
    <w:p w:rsidR="00D218DE" w:rsidRPr="00AE5ADD" w:rsidRDefault="00D218DE" w:rsidP="006E14C8">
      <w:pPr>
        <w:numPr>
          <w:ilvl w:val="0"/>
          <w:numId w:val="8"/>
        </w:num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 xml:space="preserve">a számítógépek nyitva tartási idő kezdetére történő bekapcsolása, zárás utáni kikapcsolása. </w:t>
      </w:r>
    </w:p>
    <w:p w:rsidR="00D218DE" w:rsidRPr="004043C0" w:rsidRDefault="00D218DE" w:rsidP="004043C0">
      <w:pPr>
        <w:numPr>
          <w:ilvl w:val="0"/>
          <w:numId w:val="8"/>
        </w:numPr>
        <w:jc w:val="both"/>
        <w:rPr>
          <w:rFonts w:ascii="Tw Cen MT" w:hAnsi="Tw Cen MT" w:cs="Tw Cen MT"/>
          <w:sz w:val="22"/>
          <w:szCs w:val="22"/>
        </w:rPr>
      </w:pPr>
      <w:r w:rsidRPr="004043C0">
        <w:rPr>
          <w:rFonts w:ascii="Tw Cen MT" w:hAnsi="Tw Cen MT" w:cs="Tw Cen MT"/>
          <w:sz w:val="22"/>
          <w:szCs w:val="22"/>
        </w:rPr>
        <w:t xml:space="preserve">a nyilvános terekben elhelyezett eszközök feladatnak megfelelő működésének ellenőrzése </w:t>
      </w:r>
    </w:p>
    <w:p w:rsidR="00D218DE" w:rsidRPr="00AE5ADD" w:rsidRDefault="00D218DE" w:rsidP="00A2583C">
      <w:pPr>
        <w:numPr>
          <w:ilvl w:val="0"/>
          <w:numId w:val="8"/>
        </w:numPr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az eszközök kezelési használatának szükség szerint segítése </w:t>
      </w:r>
    </w:p>
    <w:p w:rsidR="00D218DE" w:rsidRPr="00AE5ADD" w:rsidRDefault="00D218DE" w:rsidP="006E14C8">
      <w:pPr>
        <w:ind w:left="360"/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F718CF">
      <w:pPr>
        <w:ind w:left="360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2.2 A felhasználók a n</w:t>
      </w:r>
      <w:r w:rsidRPr="00AE5ADD">
        <w:rPr>
          <w:rFonts w:ascii="Tw Cen MT" w:hAnsi="Tw Cen MT" w:cs="Tw Cen MT"/>
          <w:color w:val="200000"/>
          <w:sz w:val="22"/>
          <w:szCs w:val="22"/>
        </w:rPr>
        <w:t xml:space="preserve">yilvános eszközök, a számítógépes hálózat szolgáltatásait </w:t>
      </w:r>
    </w:p>
    <w:p w:rsidR="00D218DE" w:rsidRPr="004043C0" w:rsidRDefault="00D218DE" w:rsidP="00A2583C">
      <w:pPr>
        <w:numPr>
          <w:ilvl w:val="0"/>
          <w:numId w:val="8"/>
        </w:numPr>
        <w:jc w:val="both"/>
        <w:rPr>
          <w:rFonts w:ascii="Tw Cen MT" w:hAnsi="Tw Cen MT" w:cs="Tw Cen MT"/>
          <w:color w:val="200000"/>
          <w:sz w:val="22"/>
          <w:szCs w:val="22"/>
        </w:rPr>
      </w:pPr>
      <w:r w:rsidRPr="004043C0">
        <w:rPr>
          <w:rFonts w:ascii="Tw Cen MT" w:hAnsi="Tw Cen MT" w:cs="Tw Cen MT"/>
          <w:color w:val="200000"/>
          <w:sz w:val="22"/>
          <w:szCs w:val="22"/>
        </w:rPr>
        <w:t xml:space="preserve">regisztrációval, és csak felhasználói  üzemmódban vehetik igénybe </w:t>
      </w:r>
    </w:p>
    <w:p w:rsidR="00D218DE" w:rsidRDefault="00D218DE" w:rsidP="00E14607">
      <w:pPr>
        <w:numPr>
          <w:ilvl w:val="0"/>
          <w:numId w:val="8"/>
        </w:numPr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könyvtárhasználók internethasználatát külön szabályzat tartalmazza </w:t>
      </w:r>
    </w:p>
    <w:p w:rsidR="00D218DE" w:rsidRDefault="00D218DE" w:rsidP="004043C0">
      <w:pPr>
        <w:pStyle w:val="ListParagraph"/>
        <w:rPr>
          <w:rFonts w:ascii="Tw Cen MT" w:hAnsi="Tw Cen MT" w:cs="Tw Cen MT"/>
          <w:color w:val="200000"/>
          <w:sz w:val="22"/>
          <w:szCs w:val="22"/>
        </w:rPr>
      </w:pPr>
    </w:p>
    <w:p w:rsidR="00D218DE" w:rsidRPr="00AE5ADD" w:rsidRDefault="00D218DE" w:rsidP="00A2583C">
      <w:pPr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b/>
          <w:bCs/>
          <w:color w:val="200000"/>
          <w:sz w:val="22"/>
          <w:szCs w:val="22"/>
        </w:rPr>
        <w:t>5. Adatkezelés, adatvédelem</w:t>
      </w:r>
    </w:p>
    <w:p w:rsidR="00D218DE" w:rsidRPr="00AE5ADD" w:rsidRDefault="00D218DE" w:rsidP="00A07F1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Minden felhasználó köteles a biztonságos adatkezelésre vonatkozó általános és helyi elõírások betartására. </w:t>
      </w:r>
    </w:p>
    <w:p w:rsidR="00D218DE" w:rsidRPr="00AE5ADD" w:rsidRDefault="00D218DE" w:rsidP="00A07F1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felhasználók a rendelkezésre álló eszközökkel kötelesek lemezeiket ellenõrizni, és megakadályozni a számítógép vírusok terjedését. </w:t>
      </w:r>
    </w:p>
    <w:p w:rsidR="00D218DE" w:rsidRPr="00AE5ADD" w:rsidRDefault="00D218DE" w:rsidP="00A07F1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color w:val="200000"/>
          <w:sz w:val="22"/>
          <w:szCs w:val="22"/>
        </w:rPr>
        <w:t xml:space="preserve">A felhasználók adatai az eszközök meghibásodása vagy bármely más okból megsérülhetnek. Az ebbõl származó károkért az intézményegység felelõsséget nem vállal. </w:t>
      </w:r>
    </w:p>
    <w:p w:rsidR="00D218DE" w:rsidRPr="00AE5ADD" w:rsidRDefault="00D218DE" w:rsidP="00CB4CCA">
      <w:pPr>
        <w:jc w:val="both"/>
        <w:rPr>
          <w:rFonts w:ascii="Tw Cen MT" w:hAnsi="Tw Cen MT" w:cs="Tw Cen MT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A könyvtárban kialakított számítógépes hálózat zökkenőmentes működésének biztosítása érdekében az informatikai eszközöket e szabályzat szerint kell használni és kezelni.</w:t>
      </w:r>
    </w:p>
    <w:p w:rsidR="00D218DE" w:rsidRPr="00AE5ADD" w:rsidRDefault="00D218DE" w:rsidP="00CB4CCA">
      <w:pPr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CB4CCA">
      <w:pPr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CB4CCA">
      <w:pPr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CB4CCA">
      <w:pPr>
        <w:jc w:val="both"/>
        <w:rPr>
          <w:rFonts w:ascii="Tw Cen MT" w:hAnsi="Tw Cen MT" w:cs="Tw Cen MT"/>
          <w:sz w:val="22"/>
          <w:szCs w:val="22"/>
        </w:rPr>
      </w:pPr>
    </w:p>
    <w:p w:rsidR="00D218DE" w:rsidRPr="00AE5ADD" w:rsidRDefault="00D218DE" w:rsidP="00CB4CCA">
      <w:pPr>
        <w:jc w:val="center"/>
        <w:rPr>
          <w:rFonts w:ascii="Tw Cen MT" w:hAnsi="Tw Cen MT" w:cs="Tw Cen MT"/>
          <w:sz w:val="22"/>
          <w:szCs w:val="22"/>
        </w:rPr>
      </w:pPr>
      <w:r>
        <w:rPr>
          <w:rFonts w:ascii="Tw Cen MT" w:hAnsi="Tw Cen MT" w:cs="Tw Cen MT"/>
          <w:sz w:val="22"/>
          <w:szCs w:val="22"/>
        </w:rPr>
        <w:t>Boros András</w:t>
      </w:r>
    </w:p>
    <w:p w:rsidR="00D218DE" w:rsidRPr="00AE5ADD" w:rsidRDefault="00D218DE" w:rsidP="00CE720F">
      <w:pPr>
        <w:jc w:val="center"/>
        <w:rPr>
          <w:rFonts w:ascii="Tw Cen MT" w:hAnsi="Tw Cen MT" w:cs="Tw Cen MT"/>
          <w:color w:val="200000"/>
          <w:sz w:val="22"/>
          <w:szCs w:val="22"/>
        </w:rPr>
      </w:pPr>
      <w:r w:rsidRPr="00AE5ADD">
        <w:rPr>
          <w:rFonts w:ascii="Tw Cen MT" w:hAnsi="Tw Cen MT" w:cs="Tw Cen MT"/>
          <w:sz w:val="22"/>
          <w:szCs w:val="22"/>
        </w:rPr>
        <w:t>könyvtárvezető</w:t>
      </w:r>
    </w:p>
    <w:p w:rsidR="00D218DE" w:rsidRPr="00AE5ADD" w:rsidRDefault="00D218DE" w:rsidP="00A07F1C">
      <w:pPr>
        <w:jc w:val="both"/>
        <w:rPr>
          <w:rFonts w:ascii="Tw Cen MT" w:hAnsi="Tw Cen MT" w:cs="Tw Cen MT"/>
          <w:sz w:val="22"/>
          <w:szCs w:val="22"/>
        </w:rPr>
      </w:pPr>
    </w:p>
    <w:sectPr w:rsidR="00D218DE" w:rsidRPr="00AE5ADD" w:rsidSect="00CE720F">
      <w:footerReference w:type="even" r:id="rId7"/>
      <w:footerReference w:type="default" r:id="rId8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DE" w:rsidRDefault="00D218DE">
      <w:r>
        <w:separator/>
      </w:r>
    </w:p>
  </w:endnote>
  <w:endnote w:type="continuationSeparator" w:id="0">
    <w:p w:rsidR="00D218DE" w:rsidRDefault="00D2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DE" w:rsidRDefault="00D218DE" w:rsidP="00601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8DE" w:rsidRDefault="00D218DE" w:rsidP="00601E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DE" w:rsidRDefault="00D218DE" w:rsidP="00601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18DE" w:rsidRDefault="00D218DE" w:rsidP="00601E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DE" w:rsidRDefault="00D218DE">
      <w:r>
        <w:separator/>
      </w:r>
    </w:p>
  </w:footnote>
  <w:footnote w:type="continuationSeparator" w:id="0">
    <w:p w:rsidR="00D218DE" w:rsidRDefault="00D21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E26"/>
    <w:multiLevelType w:val="hybridMultilevel"/>
    <w:tmpl w:val="35E6343E"/>
    <w:lvl w:ilvl="0" w:tplc="E7DA24E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6D140C4"/>
    <w:multiLevelType w:val="multilevel"/>
    <w:tmpl w:val="A58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4174FB"/>
    <w:multiLevelType w:val="hybridMultilevel"/>
    <w:tmpl w:val="6EE826C4"/>
    <w:lvl w:ilvl="0" w:tplc="E7DA24E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97D6D56"/>
    <w:multiLevelType w:val="multilevel"/>
    <w:tmpl w:val="8D5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1D6D22"/>
    <w:multiLevelType w:val="multilevel"/>
    <w:tmpl w:val="05E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D004CB"/>
    <w:multiLevelType w:val="multilevel"/>
    <w:tmpl w:val="FFC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F1A0AD2"/>
    <w:multiLevelType w:val="multilevel"/>
    <w:tmpl w:val="89E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5244B8"/>
    <w:multiLevelType w:val="multilevel"/>
    <w:tmpl w:val="F96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3210521"/>
    <w:multiLevelType w:val="multilevel"/>
    <w:tmpl w:val="E16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5CB"/>
    <w:rsid w:val="0004126E"/>
    <w:rsid w:val="00047ECF"/>
    <w:rsid w:val="000765FC"/>
    <w:rsid w:val="00165E33"/>
    <w:rsid w:val="001A4A1B"/>
    <w:rsid w:val="001A6793"/>
    <w:rsid w:val="001B16F9"/>
    <w:rsid w:val="001F0F2E"/>
    <w:rsid w:val="00222FAD"/>
    <w:rsid w:val="0023777A"/>
    <w:rsid w:val="00267CFF"/>
    <w:rsid w:val="002856E1"/>
    <w:rsid w:val="002C16A0"/>
    <w:rsid w:val="003105CB"/>
    <w:rsid w:val="00391F76"/>
    <w:rsid w:val="003A7C8F"/>
    <w:rsid w:val="004043C0"/>
    <w:rsid w:val="0042467D"/>
    <w:rsid w:val="0044005A"/>
    <w:rsid w:val="004963C5"/>
    <w:rsid w:val="004A0CD7"/>
    <w:rsid w:val="004B1421"/>
    <w:rsid w:val="004B19AC"/>
    <w:rsid w:val="00545E2E"/>
    <w:rsid w:val="00601E0E"/>
    <w:rsid w:val="00607442"/>
    <w:rsid w:val="006C05DF"/>
    <w:rsid w:val="006D4E75"/>
    <w:rsid w:val="006D5807"/>
    <w:rsid w:val="006E14C8"/>
    <w:rsid w:val="007236F9"/>
    <w:rsid w:val="00752EA4"/>
    <w:rsid w:val="007E37F3"/>
    <w:rsid w:val="00802917"/>
    <w:rsid w:val="00865FF7"/>
    <w:rsid w:val="00885B2C"/>
    <w:rsid w:val="008A7F8F"/>
    <w:rsid w:val="009041B9"/>
    <w:rsid w:val="00925BF9"/>
    <w:rsid w:val="00945BF6"/>
    <w:rsid w:val="009571D6"/>
    <w:rsid w:val="00960619"/>
    <w:rsid w:val="00960A13"/>
    <w:rsid w:val="0097556B"/>
    <w:rsid w:val="009B3A07"/>
    <w:rsid w:val="009D7EC3"/>
    <w:rsid w:val="00A07F1C"/>
    <w:rsid w:val="00A2583C"/>
    <w:rsid w:val="00A27CE1"/>
    <w:rsid w:val="00A55214"/>
    <w:rsid w:val="00A806E0"/>
    <w:rsid w:val="00AE3DDD"/>
    <w:rsid w:val="00AE5ADD"/>
    <w:rsid w:val="00AF187D"/>
    <w:rsid w:val="00B101EC"/>
    <w:rsid w:val="00B26DAE"/>
    <w:rsid w:val="00B42129"/>
    <w:rsid w:val="00C0407B"/>
    <w:rsid w:val="00C77C5C"/>
    <w:rsid w:val="00C9322A"/>
    <w:rsid w:val="00CB4CCA"/>
    <w:rsid w:val="00CE720F"/>
    <w:rsid w:val="00D01861"/>
    <w:rsid w:val="00D218DE"/>
    <w:rsid w:val="00D229AA"/>
    <w:rsid w:val="00D31689"/>
    <w:rsid w:val="00DC650D"/>
    <w:rsid w:val="00E14607"/>
    <w:rsid w:val="00E2005E"/>
    <w:rsid w:val="00E71584"/>
    <w:rsid w:val="00E77F23"/>
    <w:rsid w:val="00F058EA"/>
    <w:rsid w:val="00F433A7"/>
    <w:rsid w:val="00F6370A"/>
    <w:rsid w:val="00F718CF"/>
    <w:rsid w:val="00F84305"/>
    <w:rsid w:val="00FC0A07"/>
    <w:rsid w:val="00FE2DB0"/>
    <w:rsid w:val="00F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9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01E0E"/>
  </w:style>
  <w:style w:type="paragraph" w:styleId="ListParagraph">
    <w:name w:val="List Paragraph"/>
    <w:basedOn w:val="Normal"/>
    <w:uiPriority w:val="99"/>
    <w:qFormat/>
    <w:rsid w:val="004043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645</Words>
  <Characters>4457</Characters>
  <Application>Microsoft Office Outlook</Application>
  <DocSecurity>0</DocSecurity>
  <Lines>0</Lines>
  <Paragraphs>0</Paragraphs>
  <ScaleCrop>false</ScaleCrop>
  <Company>Városi Könyvtár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INFORMATIKAI RENDSZER HASZNÁLATA</dc:title>
  <dc:subject/>
  <dc:creator>Répcelak Önkormányzat</dc:creator>
  <cp:keywords/>
  <dc:description/>
  <cp:lastModifiedBy>neva</cp:lastModifiedBy>
  <cp:revision>64</cp:revision>
  <cp:lastPrinted>2014-12-17T13:11:00Z</cp:lastPrinted>
  <dcterms:created xsi:type="dcterms:W3CDTF">2005-04-26T09:25:00Z</dcterms:created>
  <dcterms:modified xsi:type="dcterms:W3CDTF">2016-01-08T15:11:00Z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-120634241</vt:i4>
  </property>
  <property fmtid="{D5CDD505-2E9C-101B-9397-08002B2CF9AE}" pid="3" name="_EmailSubject">
    <vt:lpwstr/>
  </property>
  <property fmtid="{D5CDD505-2E9C-101B-9397-08002B2CF9AE}" pid="4" name="_AuthorEmail">
    <vt:lpwstr>konyvtar.repcelak@repcenet.hu</vt:lpwstr>
  </property>
  <property fmtid="{D5CDD505-2E9C-101B-9397-08002B2CF9AE}" pid="5" name="_AuthorEmailDisplayName">
    <vt:lpwstr>Művelődési Otthon és Könyvtár</vt:lpwstr>
  </property>
  <property fmtid="{D5CDD505-2E9C-101B-9397-08002B2CF9AE}" pid="6" name="_ReviewingToolsShownOnce">
    <vt:lpwstr/>
  </property>
</Properties>
</file>